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76FDE" w:rsidRDefault="00976FDE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00000002" w14:textId="77777777" w:rsidR="00976FDE" w:rsidRDefault="00976FD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976FDE" w:rsidRDefault="00374D66">
      <w:pPr>
        <w:pBdr>
          <w:top w:val="nil"/>
          <w:left w:val="nil"/>
          <w:bottom w:val="nil"/>
          <w:right w:val="nil"/>
          <w:between w:val="nil"/>
        </w:pBdr>
        <w:spacing w:before="280" w:after="80"/>
        <w:jc w:val="center"/>
        <w:rPr>
          <w:b/>
          <w:color w:val="000000"/>
        </w:rPr>
      </w:pPr>
      <w:bookmarkStart w:id="1" w:name="_heading=h.fertt4xxlfd7" w:colFirst="0" w:colLast="0"/>
      <w:bookmarkEnd w:id="1"/>
      <w:r>
        <w:rPr>
          <w:b/>
          <w:color w:val="000000"/>
        </w:rPr>
        <w:t>Μελέτη Περίπτωσης:  Βραχυχρόνια Παρέμβαση κατά του Σχολικού Εκφοβισμού</w:t>
      </w:r>
    </w:p>
    <w:p w14:paraId="00000004" w14:textId="77777777" w:rsidR="00976FDE" w:rsidRDefault="00976FDE">
      <w:pPr>
        <w:pBdr>
          <w:top w:val="nil"/>
          <w:left w:val="nil"/>
          <w:bottom w:val="nil"/>
          <w:right w:val="nil"/>
          <w:between w:val="nil"/>
        </w:pBdr>
        <w:spacing w:before="280" w:after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epv39un3nqyn" w:colFirst="0" w:colLast="0"/>
      <w:bookmarkEnd w:id="2"/>
    </w:p>
    <w:p w14:paraId="00000005" w14:textId="77777777" w:rsidR="00976FDE" w:rsidRDefault="00374D66">
      <w:pPr>
        <w:spacing w:line="276" w:lineRule="auto"/>
        <w:rPr>
          <w:b/>
        </w:rPr>
      </w:pPr>
      <w:r>
        <w:rPr>
          <w:b/>
        </w:rPr>
        <w:t>Παπαδοπούλου Έλλη</w:t>
      </w:r>
    </w:p>
    <w:p w14:paraId="00000006" w14:textId="77777777" w:rsidR="00976FDE" w:rsidRDefault="00374D66">
      <w:pPr>
        <w:spacing w:line="276" w:lineRule="auto"/>
        <w:rPr>
          <w:i/>
        </w:rPr>
      </w:pPr>
      <w:r>
        <w:rPr>
          <w:i/>
        </w:rPr>
        <w:t xml:space="preserve"> Εκπαιδευτικός Ειδικής Αγωγής, </w:t>
      </w:r>
      <w:proofErr w:type="spellStart"/>
      <w:r>
        <w:rPr>
          <w:i/>
        </w:rPr>
        <w:t>Μsc</w:t>
      </w:r>
      <w:proofErr w:type="spellEnd"/>
      <w:r>
        <w:rPr>
          <w:i/>
        </w:rPr>
        <w:t xml:space="preserve"> Σχολικής Ψυχολογίας, 2ο ΚΕΔΑΣΥ </w:t>
      </w:r>
      <w:proofErr w:type="spellStart"/>
      <w:r>
        <w:rPr>
          <w:i/>
        </w:rPr>
        <w:t>Β΄Αθήνας</w:t>
      </w:r>
      <w:proofErr w:type="spellEnd"/>
      <w:r>
        <w:rPr>
          <w:i/>
        </w:rPr>
        <w:t xml:space="preserve"> </w:t>
      </w:r>
    </w:p>
    <w:p w14:paraId="00000007" w14:textId="77777777" w:rsidR="00976FDE" w:rsidRDefault="00976FDE">
      <w:pPr>
        <w:spacing w:line="276" w:lineRule="auto"/>
        <w:rPr>
          <w:i/>
        </w:rPr>
      </w:pPr>
    </w:p>
    <w:p w14:paraId="00000008" w14:textId="77777777" w:rsidR="00976FDE" w:rsidRDefault="00374D6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b/>
        </w:rPr>
        <w:t>Λαζαρή</w:t>
      </w:r>
      <w:proofErr w:type="spellEnd"/>
      <w:r>
        <w:rPr>
          <w:b/>
        </w:rPr>
        <w:t xml:space="preserve"> Ελένη</w:t>
      </w:r>
    </w:p>
    <w:p w14:paraId="00000009" w14:textId="77777777" w:rsidR="00976FDE" w:rsidRDefault="00374D66">
      <w:pPr>
        <w:spacing w:line="276" w:lineRule="auto"/>
        <w:rPr>
          <w:i/>
        </w:rPr>
      </w:pPr>
      <w:r>
        <w:rPr>
          <w:i/>
        </w:rPr>
        <w:t xml:space="preserve">Ψυχολόγος,  </w:t>
      </w:r>
      <w:proofErr w:type="spellStart"/>
      <w:r>
        <w:rPr>
          <w:i/>
        </w:rPr>
        <w:t>Μsc</w:t>
      </w:r>
      <w:proofErr w:type="spellEnd"/>
      <w:r>
        <w:rPr>
          <w:i/>
        </w:rPr>
        <w:t xml:space="preserve"> Σχολικής Ψυχολογίας ,   </w:t>
      </w:r>
      <w:proofErr w:type="spellStart"/>
      <w:r>
        <w:rPr>
          <w:i/>
        </w:rPr>
        <w:t>Med</w:t>
      </w:r>
      <w:proofErr w:type="spellEnd"/>
      <w:r>
        <w:rPr>
          <w:i/>
        </w:rPr>
        <w:t xml:space="preserve">  Εκπαιδευτικής Έρευνας,  2ο ΚΕΔΑΣΥ </w:t>
      </w:r>
      <w:proofErr w:type="spellStart"/>
      <w:r>
        <w:rPr>
          <w:i/>
        </w:rPr>
        <w:t>Β΄Αθήνας</w:t>
      </w:r>
      <w:proofErr w:type="spellEnd"/>
      <w:r>
        <w:rPr>
          <w:i/>
        </w:rPr>
        <w:t xml:space="preserve"> </w:t>
      </w:r>
    </w:p>
    <w:p w14:paraId="0000000A" w14:textId="77777777" w:rsidR="00976FDE" w:rsidRDefault="00976FDE">
      <w:pPr>
        <w:spacing w:line="276" w:lineRule="auto"/>
        <w:rPr>
          <w:i/>
        </w:rPr>
      </w:pPr>
    </w:p>
    <w:p w14:paraId="0000000B" w14:textId="77777777" w:rsidR="00976FDE" w:rsidRDefault="00374D66">
      <w:pPr>
        <w:spacing w:line="276" w:lineRule="auto"/>
        <w:rPr>
          <w:b/>
        </w:rPr>
      </w:pPr>
      <w:proofErr w:type="spellStart"/>
      <w:r>
        <w:rPr>
          <w:b/>
        </w:rPr>
        <w:t>Χατζηχριστοδούλου</w:t>
      </w:r>
      <w:proofErr w:type="spellEnd"/>
      <w:r>
        <w:rPr>
          <w:b/>
        </w:rPr>
        <w:t xml:space="preserve"> Ιωάννα</w:t>
      </w:r>
    </w:p>
    <w:p w14:paraId="0000000C" w14:textId="77777777" w:rsidR="00976FDE" w:rsidRDefault="00374D66">
      <w:pPr>
        <w:spacing w:line="276" w:lineRule="auto"/>
        <w:rPr>
          <w:i/>
        </w:rPr>
      </w:pPr>
      <w:r>
        <w:rPr>
          <w:i/>
        </w:rPr>
        <w:t xml:space="preserve">Κοινωνική Λειτουργός- Νηπιαγωγός , </w:t>
      </w:r>
      <w:proofErr w:type="spellStart"/>
      <w:r>
        <w:rPr>
          <w:i/>
        </w:rPr>
        <w:t>Msc</w:t>
      </w:r>
      <w:proofErr w:type="spellEnd"/>
      <w:r>
        <w:rPr>
          <w:i/>
        </w:rPr>
        <w:t xml:space="preserve">  Κλινικής Κοινωνικής Εργασίας- Συμβουλευτικής  Εφήβου και Οικογένειας   2ο ΚΕΔΑΣΥ </w:t>
      </w:r>
      <w:proofErr w:type="spellStart"/>
      <w:r>
        <w:rPr>
          <w:i/>
        </w:rPr>
        <w:t>Β΄Αθήνας</w:t>
      </w:r>
      <w:proofErr w:type="spellEnd"/>
      <w:r>
        <w:rPr>
          <w:i/>
        </w:rPr>
        <w:t xml:space="preserve"> </w:t>
      </w:r>
    </w:p>
    <w:p w14:paraId="0000000D" w14:textId="77777777" w:rsidR="00976FDE" w:rsidRDefault="00976FDE">
      <w:pPr>
        <w:spacing w:line="276" w:lineRule="auto"/>
        <w:rPr>
          <w:i/>
        </w:rPr>
      </w:pPr>
    </w:p>
    <w:p w14:paraId="0000000E" w14:textId="77777777" w:rsidR="00976FDE" w:rsidRDefault="00374D66">
      <w:pPr>
        <w:spacing w:line="276" w:lineRule="auto"/>
        <w:rPr>
          <w:b/>
        </w:rPr>
      </w:pPr>
      <w:r>
        <w:rPr>
          <w:b/>
        </w:rPr>
        <w:t xml:space="preserve">Ματθαίου </w:t>
      </w:r>
      <w:r>
        <w:rPr>
          <w:b/>
        </w:rPr>
        <w:t>Δήμητρα</w:t>
      </w:r>
    </w:p>
    <w:p w14:paraId="0000000F" w14:textId="77777777" w:rsidR="00976FDE" w:rsidRDefault="00374D66">
      <w:pPr>
        <w:spacing w:line="276" w:lineRule="auto"/>
      </w:pPr>
      <w:r>
        <w:rPr>
          <w:i/>
        </w:rPr>
        <w:t xml:space="preserve">Εκπαιδευτικός Ειδικής Αγωγής, </w:t>
      </w:r>
      <w:proofErr w:type="spellStart"/>
      <w:r>
        <w:rPr>
          <w:i/>
        </w:rPr>
        <w:t>Med</w:t>
      </w:r>
      <w:proofErr w:type="spellEnd"/>
      <w:r>
        <w:rPr>
          <w:i/>
        </w:rPr>
        <w:t xml:space="preserve"> Εφαρμοσμένης Σχολικής Ψυχολογίας, 2ο ΚΕΔΑΣΥ </w:t>
      </w:r>
      <w:proofErr w:type="spellStart"/>
      <w:r>
        <w:rPr>
          <w:i/>
        </w:rPr>
        <w:t>Β΄Αθήνας</w:t>
      </w:r>
      <w:proofErr w:type="spellEnd"/>
      <w:r>
        <w:rPr>
          <w:i/>
        </w:rPr>
        <w:t xml:space="preserve"> </w:t>
      </w:r>
    </w:p>
    <w:p w14:paraId="00000010" w14:textId="77777777" w:rsidR="00976FDE" w:rsidRDefault="00374D66">
      <w:pPr>
        <w:pBdr>
          <w:top w:val="nil"/>
          <w:left w:val="nil"/>
          <w:bottom w:val="nil"/>
          <w:right w:val="nil"/>
          <w:between w:val="nil"/>
        </w:pBdr>
        <w:spacing w:before="280" w:after="80" w:line="276" w:lineRule="auto"/>
        <w:jc w:val="both"/>
        <w:rPr>
          <w:b/>
          <w:color w:val="000000"/>
        </w:rPr>
      </w:pPr>
      <w:bookmarkStart w:id="3" w:name="_heading=h.q0l6jkhur6o4" w:colFirst="0" w:colLast="0"/>
      <w:bookmarkEnd w:id="3"/>
      <w:r>
        <w:rPr>
          <w:b/>
          <w:color w:val="000000"/>
        </w:rPr>
        <w:t>Περίληψη</w:t>
      </w:r>
    </w:p>
    <w:p w14:paraId="00000011" w14:textId="77777777" w:rsidR="00976FDE" w:rsidRDefault="00374D66">
      <w:pPr>
        <w:spacing w:line="276" w:lineRule="auto"/>
        <w:jc w:val="both"/>
      </w:pPr>
      <w:r>
        <w:rPr>
          <w:b/>
        </w:rPr>
        <w:t xml:space="preserve">Εισαγωγή: </w:t>
      </w:r>
      <w:r>
        <w:t xml:space="preserve">Το παρόν άρθρο αποτελεί </w:t>
      </w:r>
      <w:proofErr w:type="spellStart"/>
      <w:r>
        <w:t>μιά</w:t>
      </w:r>
      <w:proofErr w:type="spellEnd"/>
      <w:r>
        <w:t xml:space="preserve"> μελέτη περίπτωσης βραχυχρόνιας παρέμβασης ευαισθητοποίησης στο φαινόμενο της σχολικής βίας και του σχολικού εκφοβισμού.  Η συγκεκριμένη παρέμβαση είχε στόχο τη βελτίωση της επικοινωνίας και την ενίσχυση της διαχείρισης του σχολι</w:t>
      </w:r>
      <w:r>
        <w:t xml:space="preserve">κού εκφοβισμού στη συγκεκριμένη σχολική κοινότητα , </w:t>
      </w:r>
    </w:p>
    <w:p w14:paraId="00000012" w14:textId="77777777" w:rsidR="00976FDE" w:rsidRDefault="00374D66">
      <w:pPr>
        <w:spacing w:line="276" w:lineRule="auto"/>
        <w:jc w:val="both"/>
      </w:pPr>
      <w:r>
        <w:rPr>
          <w:b/>
        </w:rPr>
        <w:t xml:space="preserve">Μέθοδος: </w:t>
      </w:r>
      <w:r>
        <w:t xml:space="preserve">Ο ερευνητικός σχεδιασμός της παρέμβασης βασίστηκε στην εφαρμογή της Ευρωπαϊκής Καμπάνιας Κατά του Σχολικού Εκφοβισμού ABC </w:t>
      </w:r>
      <w:proofErr w:type="spellStart"/>
      <w:r>
        <w:t>Europe's</w:t>
      </w:r>
      <w:proofErr w:type="spellEnd"/>
      <w:r>
        <w:t xml:space="preserve"> </w:t>
      </w:r>
      <w:proofErr w:type="spellStart"/>
      <w:r>
        <w:t>Antibullying</w:t>
      </w:r>
      <w:proofErr w:type="spellEnd"/>
      <w:r>
        <w:t xml:space="preserve"> </w:t>
      </w:r>
      <w:proofErr w:type="spellStart"/>
      <w:r>
        <w:t>Campaign</w:t>
      </w:r>
      <w:proofErr w:type="spellEnd"/>
      <w:r>
        <w:t xml:space="preserve"> (2013), καθώς και στο </w:t>
      </w:r>
      <w:proofErr w:type="spellStart"/>
      <w:r>
        <w:t>Διαδραστικό</w:t>
      </w:r>
      <w:proofErr w:type="spellEnd"/>
      <w:r>
        <w:t xml:space="preserve"> Εκπαιδε</w:t>
      </w:r>
      <w:r>
        <w:t xml:space="preserve">υτικό Εργαλείο του Προγράμματος DAPHNE III, ενώ προκειμένου να αποτυπωθεί η αποτελεσματικότητα της παρέμβασης, ακολουθήθηκε η μεθοδολογία της μελέτης περίπτωσης. Στην παρέμβαση συμμετείχε τμήμα 22 μαθητών της </w:t>
      </w:r>
      <w:proofErr w:type="spellStart"/>
      <w:r>
        <w:t>Α΄τάξης</w:t>
      </w:r>
      <w:proofErr w:type="spellEnd"/>
      <w:r>
        <w:t xml:space="preserve"> Γενικού Λυκείου, μέλη του οποίου είχαν </w:t>
      </w:r>
      <w:r>
        <w:t>πρόσφατα εμπλακεί σε περιστατικό σχολικού εκφοβισμού ως θύτες. Η παρέμβαση πραγματοποιήθηκε μέσα από πέντε τρίωρες συναντήσεις με τους μαθητές του τμήματος, δύο τρίωρες συναντήσεις με τον σύλλογο διδασκόντων, και μία δίωρη συνάντηση με την ομάδα γονέων της</w:t>
      </w:r>
      <w:r>
        <w:t xml:space="preserve"> Α' Λυκείου.</w:t>
      </w:r>
    </w:p>
    <w:p w14:paraId="00000013" w14:textId="77777777" w:rsidR="00976FDE" w:rsidRDefault="00374D66">
      <w:pPr>
        <w:spacing w:line="276" w:lineRule="auto"/>
        <w:jc w:val="both"/>
      </w:pPr>
      <w:r>
        <w:rPr>
          <w:b/>
        </w:rPr>
        <w:t xml:space="preserve">Αποτελέσματα: </w:t>
      </w:r>
      <w:r>
        <w:t>Η συνολική αξιολόγηση της παρέμβασης ανέδειξε θετικά αποτελέσματα, καθώς το  73% των μαθητών θεώρησε ότι η παρέμβαση βελτίωσε τις σχέσεις εντός της τάξης, το 64% εκτίμησε ότι υπήρξε βελτίωση στις σχέσεις μεταξύ μαθητών στο σχολεί</w:t>
      </w:r>
      <w:r>
        <w:t xml:space="preserve">ο γενικότερα, ενώ το </w:t>
      </w:r>
      <w:r>
        <w:rPr>
          <w:b/>
        </w:rPr>
        <w:t>69,6%</w:t>
      </w:r>
      <w:r>
        <w:t xml:space="preserve"> των μαθητών δήλωσε ότι αισθάνεται πιο ικανό να διαχειριστεί φαινόμενα εκφοβισμού.</w:t>
      </w:r>
    </w:p>
    <w:p w14:paraId="00000014" w14:textId="77777777" w:rsidR="00976FDE" w:rsidRDefault="00374D66">
      <w:pPr>
        <w:spacing w:line="276" w:lineRule="auto"/>
        <w:jc w:val="both"/>
      </w:pPr>
      <w:r>
        <w:rPr>
          <w:b/>
        </w:rPr>
        <w:t xml:space="preserve">Συμπεράσματα: </w:t>
      </w:r>
      <w:r>
        <w:t xml:space="preserve">Η παρούσα παρέμβαση επιβεβαιώνει τη σημασία της ευαισθητοποίησης, της </w:t>
      </w:r>
      <w:proofErr w:type="spellStart"/>
      <w:r>
        <w:t>ενσυναίσθησης</w:t>
      </w:r>
      <w:proofErr w:type="spellEnd"/>
      <w:r>
        <w:t xml:space="preserve"> και της καλλιέργειας κοινωνικών δεξιοτήτων για τη</w:t>
      </w:r>
      <w:r>
        <w:t>ν πρόληψη και αντιμετώπιση του σχολικού εκφοβισμού, όπως αναδεικνύεται στη βιβλιογραφία. Παρόλο που η διάρκεια της ήταν περιορισμένη, κατάφερε να πετύχει σημαντική πρόοδο. Αυτά τα αποτελέσματα υποδεικνύουν την ανάγκη συνέχισης και εμπλουτισμού παρόμοιων δρ</w:t>
      </w:r>
      <w:r>
        <w:t>άσεων.</w:t>
      </w:r>
    </w:p>
    <w:p w14:paraId="00000015" w14:textId="77777777" w:rsidR="00976FDE" w:rsidRDefault="00976FDE">
      <w:pPr>
        <w:spacing w:line="276" w:lineRule="auto"/>
        <w:jc w:val="both"/>
        <w:rPr>
          <w:b/>
        </w:rPr>
      </w:pPr>
    </w:p>
    <w:p w14:paraId="00000016" w14:textId="77777777" w:rsidR="00976FDE" w:rsidRDefault="00374D66">
      <w:pPr>
        <w:spacing w:line="276" w:lineRule="auto"/>
        <w:jc w:val="both"/>
      </w:pPr>
      <w:r>
        <w:rPr>
          <w:b/>
        </w:rPr>
        <w:t xml:space="preserve">Λέξεις κλειδιά: </w:t>
      </w:r>
      <w:r>
        <w:rPr>
          <w:i/>
        </w:rPr>
        <w:t xml:space="preserve">βραχυχρόνια παρέμβαση, σχολικός εκφοβισμός, ευαισθητοποίηση </w:t>
      </w:r>
    </w:p>
    <w:p w14:paraId="00000017" w14:textId="77777777" w:rsidR="00976FDE" w:rsidRDefault="00976FDE"/>
    <w:p w14:paraId="00000018" w14:textId="77777777" w:rsidR="00976FDE" w:rsidRDefault="00976FDE">
      <w:pPr>
        <w:keepLines/>
        <w:spacing w:line="276" w:lineRule="auto"/>
      </w:pPr>
    </w:p>
    <w:sectPr w:rsidR="00976FDE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FDE"/>
    <w:rsid w:val="00374D66"/>
    <w:rsid w:val="0097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4ED9B-FA00-472F-8939-510D2A3A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557"/>
  </w:style>
  <w:style w:type="paragraph" w:styleId="1">
    <w:name w:val="heading 1"/>
    <w:basedOn w:val="10"/>
    <w:next w:val="10"/>
    <w:rsid w:val="0008454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08454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08454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08454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08454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08454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8454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Βασικό1"/>
    <w:rsid w:val="00084548"/>
  </w:style>
  <w:style w:type="table" w:customStyle="1" w:styleId="TableNormal3">
    <w:name w:val="Table Normal"/>
    <w:rsid w:val="0008454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7B46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3"/>
    <w:rsid w:val="0008454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rsid w:val="000845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rsid w:val="000845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rsid w:val="000845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rsid w:val="000845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rsid w:val="000845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rsid w:val="000845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rsid w:val="000845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rsid w:val="000845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rsid w:val="000845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rsid w:val="000845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rsid w:val="000845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rsid w:val="000845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rsid w:val="00084548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4D0D31"/>
    <w:pPr>
      <w:ind w:left="720"/>
      <w:contextualSpacing/>
    </w:pPr>
  </w:style>
  <w:style w:type="paragraph" w:styleId="af5">
    <w:name w:val="Balloon Text"/>
    <w:basedOn w:val="a"/>
    <w:link w:val="Char"/>
    <w:uiPriority w:val="99"/>
    <w:semiHidden/>
    <w:unhideWhenUsed/>
    <w:rsid w:val="00294E8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f5"/>
    <w:uiPriority w:val="99"/>
    <w:semiHidden/>
    <w:rsid w:val="00294E8A"/>
    <w:rPr>
      <w:rFonts w:ascii="Tahoma" w:hAnsi="Tahoma" w:cs="Tahoma"/>
      <w:sz w:val="16"/>
      <w:szCs w:val="16"/>
    </w:rPr>
  </w:style>
  <w:style w:type="table" w:customStyle="1" w:styleId="a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cyhGHKCEikYRJKLuOn0UYknswg==">CgMxLjAyDmguZmVydHQ0eHhsZmQ3Mg5oLmVwdjM5dW4zbnF5bjIOaC5xMGw2amtodXI2bzQ4AHIhMWdkMFhON3RXUXpscm85X0Fnc05fRmcwdXprUWI5VFA2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2025-03-20T10:17:00Z</dcterms:created>
  <dcterms:modified xsi:type="dcterms:W3CDTF">2025-03-20T10:17:00Z</dcterms:modified>
</cp:coreProperties>
</file>